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A0C" w:rsidRPr="00307C5F" w:rsidRDefault="00155A0C" w:rsidP="00155A0C">
      <w:pPr>
        <w:rPr>
          <w:rFonts w:ascii="ＭＳ ゴシック" w:eastAsia="ＭＳ ゴシック" w:hAnsi="ＭＳ ゴシック"/>
          <w:u w:val="single"/>
        </w:rPr>
      </w:pPr>
      <w:bookmarkStart w:id="0" w:name="_GoBack"/>
      <w:bookmarkEnd w:id="0"/>
      <w:r w:rsidRPr="00307C5F">
        <w:rPr>
          <w:rFonts w:asciiTheme="minorEastAsia" w:hAnsiTheme="minorEastAsia" w:hint="eastAsia"/>
          <w:u w:val="single"/>
        </w:rPr>
        <w:t>Faculty and Staff Member Rules for Staying at Home and Not Attending Work (</w:t>
      </w:r>
      <w:r w:rsidR="00EE10A8">
        <w:rPr>
          <w:rFonts w:asciiTheme="minorEastAsia" w:hAnsiTheme="minorEastAsia"/>
          <w:u w:val="single"/>
        </w:rPr>
        <w:t>October</w:t>
      </w:r>
      <w:r w:rsidR="008740D3">
        <w:rPr>
          <w:rFonts w:asciiTheme="minorEastAsia" w:hAnsiTheme="minorEastAsia"/>
          <w:u w:val="single"/>
        </w:rPr>
        <w:t xml:space="preserve"> </w:t>
      </w:r>
      <w:r w:rsidR="00EE10A8">
        <w:rPr>
          <w:rFonts w:asciiTheme="minorEastAsia" w:hAnsiTheme="minorEastAsia"/>
          <w:u w:val="single"/>
        </w:rPr>
        <w:t>12</w:t>
      </w:r>
      <w:r w:rsidR="00812603" w:rsidRPr="00307C5F">
        <w:rPr>
          <w:rFonts w:asciiTheme="minorEastAsia" w:hAnsiTheme="minorEastAsia"/>
          <w:u w:val="single"/>
        </w:rPr>
        <w:t xml:space="preserve">, </w:t>
      </w:r>
      <w:r w:rsidRPr="00307C5F">
        <w:rPr>
          <w:rFonts w:asciiTheme="minorEastAsia" w:hAnsiTheme="minorEastAsia"/>
          <w:u w:val="single"/>
        </w:rPr>
        <w:t>2020</w:t>
      </w:r>
      <w:r w:rsidRPr="00307C5F">
        <w:rPr>
          <w:rFonts w:asciiTheme="minorEastAsia" w:hAnsiTheme="minorEastAsia" w:hint="eastAsia"/>
          <w:u w:val="single"/>
        </w:rPr>
        <w:t>)</w:t>
      </w:r>
    </w:p>
    <w:p w:rsidR="003A6DB8" w:rsidRPr="00307C5F" w:rsidRDefault="003A6DB8" w:rsidP="003A6DB8">
      <w:pPr>
        <w:ind w:firstLineChars="100" w:firstLine="210"/>
        <w:rPr>
          <w:rFonts w:ascii="ＭＳ ゴシック" w:eastAsia="ＭＳ ゴシック" w:hAnsi="ＭＳ ゴシック"/>
        </w:rPr>
      </w:pPr>
    </w:p>
    <w:p w:rsidR="003A6DB8" w:rsidRPr="00307C5F" w:rsidRDefault="00F90507" w:rsidP="003A6DB8">
      <w:pPr>
        <w:rPr>
          <w:rFonts w:ascii="ＭＳ ゴシック" w:eastAsia="ＭＳ ゴシック" w:hAnsi="ＭＳ ゴシック"/>
          <w:b/>
        </w:rPr>
      </w:pPr>
      <w:r w:rsidRPr="00307C5F">
        <w:t>From February 1, the novel coronavirus was labeled as a designated infectious disease. Faculty and staff members diagnosed with the novel coronavirus shall adhere to the “Work Ban” measures.</w:t>
      </w:r>
    </w:p>
    <w:p w:rsidR="008821C8" w:rsidRPr="00307C5F" w:rsidRDefault="008821C8" w:rsidP="00F90507">
      <w:pPr>
        <w:rPr>
          <w:rFonts w:asciiTheme="minorEastAsia" w:hAnsiTheme="minorEastAsia"/>
        </w:rPr>
      </w:pPr>
      <w:r w:rsidRPr="00307C5F">
        <w:rPr>
          <w:rFonts w:asciiTheme="minorEastAsia" w:hAnsiTheme="minorEastAsia"/>
        </w:rPr>
        <w:t xml:space="preserve">The chart below </w:t>
      </w:r>
      <w:r w:rsidR="00B96F56" w:rsidRPr="00307C5F">
        <w:rPr>
          <w:rFonts w:asciiTheme="minorEastAsia" w:hAnsiTheme="minorEastAsia"/>
        </w:rPr>
        <w:t>show</w:t>
      </w:r>
      <w:r w:rsidRPr="00307C5F">
        <w:rPr>
          <w:rFonts w:asciiTheme="minorEastAsia" w:hAnsiTheme="minorEastAsia"/>
        </w:rPr>
        <w:t xml:space="preserve">s Work Ban </w:t>
      </w:r>
      <w:r w:rsidR="004A6BC3" w:rsidRPr="00307C5F">
        <w:rPr>
          <w:rFonts w:asciiTheme="minorEastAsia" w:hAnsiTheme="minorEastAsia"/>
        </w:rPr>
        <w:t>C</w:t>
      </w:r>
      <w:r w:rsidRPr="00307C5F">
        <w:rPr>
          <w:rFonts w:asciiTheme="minorEastAsia" w:hAnsiTheme="minorEastAsia"/>
        </w:rPr>
        <w:t>ases and Work Ban Time Period.</w:t>
      </w:r>
      <w:r w:rsidR="006163D4" w:rsidRPr="00307C5F">
        <w:rPr>
          <w:rFonts w:asciiTheme="minorEastAsia" w:hAnsiTheme="minorEastAsia"/>
        </w:rPr>
        <w:t xml:space="preserve"> Cases No. 2 to </w:t>
      </w:r>
      <w:r w:rsidR="00EE10A8">
        <w:rPr>
          <w:rFonts w:asciiTheme="minorEastAsia" w:hAnsiTheme="minorEastAsia"/>
        </w:rPr>
        <w:t>7</w:t>
      </w:r>
      <w:r w:rsidR="006163D4" w:rsidRPr="00307C5F">
        <w:rPr>
          <w:rFonts w:asciiTheme="minorEastAsia" w:hAnsiTheme="minorEastAsia"/>
        </w:rPr>
        <w:t xml:space="preserve"> shall be under “Work Ban” measures which </w:t>
      </w:r>
      <w:r w:rsidR="004A6BC3" w:rsidRPr="00307C5F">
        <w:rPr>
          <w:rFonts w:asciiTheme="minorEastAsia" w:hAnsiTheme="minorEastAsia"/>
        </w:rPr>
        <w:t xml:space="preserve">request </w:t>
      </w:r>
      <w:r w:rsidR="006163D4" w:rsidRPr="00307C5F">
        <w:rPr>
          <w:rFonts w:asciiTheme="minorEastAsia" w:hAnsiTheme="minorEastAsia"/>
        </w:rPr>
        <w:t>you to stay at home even though you do not have any symptoms.</w:t>
      </w:r>
      <w:r w:rsidRPr="00307C5F">
        <w:rPr>
          <w:rFonts w:asciiTheme="minorEastAsia" w:hAnsiTheme="minorEastAsia"/>
        </w:rPr>
        <w:t xml:space="preserve"> During the period, you are required </w:t>
      </w:r>
      <w:r w:rsidR="004A6BC3" w:rsidRPr="00307C5F">
        <w:rPr>
          <w:rFonts w:asciiTheme="minorEastAsia" w:hAnsiTheme="minorEastAsia"/>
        </w:rPr>
        <w:t>to avoid coming</w:t>
      </w:r>
      <w:r w:rsidRPr="00307C5F">
        <w:rPr>
          <w:rFonts w:asciiTheme="minorEastAsia" w:hAnsiTheme="minorEastAsia"/>
        </w:rPr>
        <w:t xml:space="preserve"> to campus in order to prevent further spread. However, the order to stay home does not prevent you from </w:t>
      </w:r>
      <w:r w:rsidR="006163D4" w:rsidRPr="00307C5F">
        <w:rPr>
          <w:rFonts w:asciiTheme="minorEastAsia" w:hAnsiTheme="minorEastAsia"/>
        </w:rPr>
        <w:t xml:space="preserve">engaging in </w:t>
      </w:r>
      <w:r w:rsidRPr="00307C5F">
        <w:rPr>
          <w:rFonts w:asciiTheme="minorEastAsia" w:hAnsiTheme="minorEastAsia"/>
        </w:rPr>
        <w:t xml:space="preserve">your education and research activity at home. </w:t>
      </w:r>
    </w:p>
    <w:p w:rsidR="008821C8" w:rsidRPr="00307C5F" w:rsidRDefault="008821C8" w:rsidP="00F90507">
      <w:pPr>
        <w:rPr>
          <w:rFonts w:asciiTheme="minorEastAsia" w:hAnsiTheme="minorEastAsia"/>
        </w:rPr>
      </w:pPr>
    </w:p>
    <w:tbl>
      <w:tblPr>
        <w:tblStyle w:val="aa"/>
        <w:tblW w:w="0" w:type="auto"/>
        <w:tblLook w:val="04A0" w:firstRow="1" w:lastRow="0" w:firstColumn="1" w:lastColumn="0" w:noHBand="0" w:noVBand="1"/>
      </w:tblPr>
      <w:tblGrid>
        <w:gridCol w:w="562"/>
        <w:gridCol w:w="4962"/>
        <w:gridCol w:w="4932"/>
      </w:tblGrid>
      <w:tr w:rsidR="00307C5F" w:rsidRPr="00307C5F" w:rsidTr="008821C8">
        <w:tc>
          <w:tcPr>
            <w:tcW w:w="562" w:type="dxa"/>
          </w:tcPr>
          <w:p w:rsidR="008821C8" w:rsidRPr="00307C5F" w:rsidRDefault="008821C8" w:rsidP="00F90507">
            <w:pPr>
              <w:rPr>
                <w:rFonts w:asciiTheme="minorEastAsia" w:hAnsiTheme="minorEastAsia"/>
              </w:rPr>
            </w:pPr>
            <w:r w:rsidRPr="00307C5F">
              <w:rPr>
                <w:rFonts w:asciiTheme="minorEastAsia" w:hAnsiTheme="minorEastAsia" w:hint="eastAsia"/>
              </w:rPr>
              <w:t>No</w:t>
            </w:r>
          </w:p>
        </w:tc>
        <w:tc>
          <w:tcPr>
            <w:tcW w:w="4962" w:type="dxa"/>
          </w:tcPr>
          <w:p w:rsidR="008821C8" w:rsidRPr="00307C5F" w:rsidRDefault="008821C8" w:rsidP="00F90507">
            <w:pPr>
              <w:rPr>
                <w:rFonts w:asciiTheme="minorEastAsia" w:hAnsiTheme="minorEastAsia"/>
              </w:rPr>
            </w:pPr>
            <w:r w:rsidRPr="00307C5F">
              <w:rPr>
                <w:rFonts w:asciiTheme="minorEastAsia" w:hAnsiTheme="minorEastAsia" w:hint="eastAsia"/>
              </w:rPr>
              <w:t>Case</w:t>
            </w:r>
          </w:p>
        </w:tc>
        <w:tc>
          <w:tcPr>
            <w:tcW w:w="4932" w:type="dxa"/>
          </w:tcPr>
          <w:p w:rsidR="008821C8" w:rsidRPr="00307C5F" w:rsidRDefault="008821C8" w:rsidP="00F90507">
            <w:pPr>
              <w:rPr>
                <w:rFonts w:asciiTheme="minorEastAsia" w:hAnsiTheme="minorEastAsia"/>
              </w:rPr>
            </w:pPr>
            <w:r w:rsidRPr="00307C5F">
              <w:rPr>
                <w:rFonts w:asciiTheme="minorEastAsia" w:hAnsiTheme="minorEastAsia" w:hint="eastAsia"/>
              </w:rPr>
              <w:t>Work Ban Time Period</w:t>
            </w:r>
          </w:p>
        </w:tc>
      </w:tr>
      <w:tr w:rsidR="00307C5F" w:rsidRPr="00307C5F" w:rsidTr="008821C8">
        <w:tc>
          <w:tcPr>
            <w:tcW w:w="562" w:type="dxa"/>
          </w:tcPr>
          <w:p w:rsidR="008821C8" w:rsidRPr="00307C5F" w:rsidRDefault="008821C8" w:rsidP="00F90507">
            <w:pPr>
              <w:rPr>
                <w:rFonts w:asciiTheme="minorEastAsia" w:hAnsiTheme="minorEastAsia"/>
              </w:rPr>
            </w:pPr>
            <w:r w:rsidRPr="00307C5F">
              <w:rPr>
                <w:rFonts w:asciiTheme="minorEastAsia" w:hAnsiTheme="minorEastAsia" w:hint="eastAsia"/>
              </w:rPr>
              <w:t>1</w:t>
            </w:r>
          </w:p>
        </w:tc>
        <w:tc>
          <w:tcPr>
            <w:tcW w:w="4962" w:type="dxa"/>
          </w:tcPr>
          <w:p w:rsidR="008821C8" w:rsidRPr="00307C5F" w:rsidRDefault="008821C8" w:rsidP="00F90507">
            <w:pPr>
              <w:rPr>
                <w:rFonts w:asciiTheme="minorEastAsia" w:hAnsiTheme="minorEastAsia"/>
              </w:rPr>
            </w:pPr>
            <w:r w:rsidRPr="00307C5F">
              <w:rPr>
                <w:rFonts w:asciiTheme="minorEastAsia" w:hAnsiTheme="minorEastAsia" w:hint="eastAsia"/>
              </w:rPr>
              <w:t>When diagnosed with the novel coronavirus</w:t>
            </w:r>
          </w:p>
        </w:tc>
        <w:tc>
          <w:tcPr>
            <w:tcW w:w="4932" w:type="dxa"/>
          </w:tcPr>
          <w:p w:rsidR="006B5BDE" w:rsidRPr="00307C5F" w:rsidRDefault="006B5BDE" w:rsidP="004A6BC3">
            <w:pPr>
              <w:rPr>
                <w:rFonts w:asciiTheme="minorEastAsia" w:hAnsiTheme="minorEastAsia"/>
              </w:rPr>
            </w:pPr>
            <w:r w:rsidRPr="00307C5F">
              <w:rPr>
                <w:rFonts w:asciiTheme="minorEastAsia" w:hAnsiTheme="minorEastAsia" w:hint="eastAsia"/>
              </w:rPr>
              <w:t>From when diagnosed until complete recovery</w:t>
            </w:r>
          </w:p>
        </w:tc>
      </w:tr>
      <w:tr w:rsidR="00307C5F" w:rsidRPr="00307C5F" w:rsidTr="008821C8">
        <w:tc>
          <w:tcPr>
            <w:tcW w:w="562" w:type="dxa"/>
          </w:tcPr>
          <w:p w:rsidR="008821C8" w:rsidRPr="00307C5F" w:rsidRDefault="008821C8" w:rsidP="008821C8">
            <w:pPr>
              <w:rPr>
                <w:rFonts w:asciiTheme="minorEastAsia" w:hAnsiTheme="minorEastAsia"/>
              </w:rPr>
            </w:pPr>
            <w:r w:rsidRPr="00307C5F">
              <w:rPr>
                <w:rFonts w:asciiTheme="minorEastAsia" w:hAnsiTheme="minorEastAsia" w:hint="eastAsia"/>
              </w:rPr>
              <w:t>2</w:t>
            </w:r>
          </w:p>
        </w:tc>
        <w:tc>
          <w:tcPr>
            <w:tcW w:w="4962" w:type="dxa"/>
          </w:tcPr>
          <w:p w:rsidR="008821C8" w:rsidRPr="00307C5F" w:rsidRDefault="008821C8" w:rsidP="00F90507">
            <w:pPr>
              <w:rPr>
                <w:rFonts w:asciiTheme="minorEastAsia" w:hAnsiTheme="minorEastAsia"/>
              </w:rPr>
            </w:pPr>
            <w:r w:rsidRPr="00307C5F">
              <w:rPr>
                <w:rFonts w:asciiTheme="minorEastAsia" w:hAnsiTheme="minorEastAsia" w:hint="eastAsia"/>
              </w:rPr>
              <w:t>When entering Japan from the Infectious Disease Risk Level 2 or higher</w:t>
            </w:r>
            <w:r w:rsidRPr="00307C5F">
              <w:rPr>
                <w:rFonts w:asciiTheme="minorEastAsia" w:hAnsiTheme="minorEastAsia"/>
              </w:rPr>
              <w:t xml:space="preserve"> regions</w:t>
            </w:r>
          </w:p>
        </w:tc>
        <w:tc>
          <w:tcPr>
            <w:tcW w:w="4932" w:type="dxa"/>
          </w:tcPr>
          <w:p w:rsidR="008821C8" w:rsidRPr="00307C5F" w:rsidRDefault="006B5BDE" w:rsidP="006779EC">
            <w:pPr>
              <w:rPr>
                <w:rFonts w:asciiTheme="minorEastAsia" w:hAnsiTheme="minorEastAsia"/>
              </w:rPr>
            </w:pPr>
            <w:r w:rsidRPr="00307C5F">
              <w:rPr>
                <w:rFonts w:asciiTheme="minorEastAsia" w:hAnsiTheme="minorEastAsia" w:hint="eastAsia"/>
              </w:rPr>
              <w:t xml:space="preserve">2 weeks after </w:t>
            </w:r>
            <w:r w:rsidR="006779EC" w:rsidRPr="00307C5F">
              <w:rPr>
                <w:rFonts w:asciiTheme="minorEastAsia" w:hAnsiTheme="minorEastAsia"/>
              </w:rPr>
              <w:t>e</w:t>
            </w:r>
            <w:r w:rsidRPr="00307C5F">
              <w:rPr>
                <w:rFonts w:asciiTheme="minorEastAsia" w:hAnsiTheme="minorEastAsia" w:hint="eastAsia"/>
              </w:rPr>
              <w:t>ntry</w:t>
            </w:r>
            <w:r w:rsidR="006779EC" w:rsidRPr="00307C5F">
              <w:rPr>
                <w:rFonts w:asciiTheme="minorEastAsia" w:hAnsiTheme="minorEastAsia"/>
              </w:rPr>
              <w:t xml:space="preserve"> to Japan</w:t>
            </w:r>
            <w:r w:rsidRPr="00307C5F">
              <w:rPr>
                <w:rFonts w:asciiTheme="minorEastAsia" w:hAnsiTheme="minorEastAsia" w:hint="eastAsia"/>
              </w:rPr>
              <w:t xml:space="preserve"> </w:t>
            </w:r>
          </w:p>
        </w:tc>
      </w:tr>
      <w:tr w:rsidR="00307C5F" w:rsidRPr="00307C5F" w:rsidTr="008821C8">
        <w:tc>
          <w:tcPr>
            <w:tcW w:w="562" w:type="dxa"/>
          </w:tcPr>
          <w:p w:rsidR="006779EC" w:rsidRPr="00307C5F" w:rsidRDefault="006779EC" w:rsidP="006779EC">
            <w:pPr>
              <w:rPr>
                <w:rFonts w:asciiTheme="minorEastAsia" w:hAnsiTheme="minorEastAsia"/>
              </w:rPr>
            </w:pPr>
            <w:r w:rsidRPr="00307C5F">
              <w:rPr>
                <w:rFonts w:asciiTheme="minorEastAsia" w:hAnsiTheme="minorEastAsia" w:hint="eastAsia"/>
              </w:rPr>
              <w:t>3</w:t>
            </w:r>
          </w:p>
        </w:tc>
        <w:tc>
          <w:tcPr>
            <w:tcW w:w="4962" w:type="dxa"/>
          </w:tcPr>
          <w:p w:rsidR="006779EC" w:rsidRPr="00307C5F" w:rsidRDefault="006779EC" w:rsidP="006779EC">
            <w:pPr>
              <w:rPr>
                <w:rFonts w:asciiTheme="minorEastAsia" w:hAnsiTheme="minorEastAsia"/>
              </w:rPr>
            </w:pPr>
            <w:r w:rsidRPr="00307C5F">
              <w:rPr>
                <w:rFonts w:asciiTheme="minorEastAsia" w:hAnsiTheme="minorEastAsia" w:hint="eastAsia"/>
              </w:rPr>
              <w:t>When having a close contact with those entering Japan from the Infectious Disease Risk Level 2 or higher</w:t>
            </w:r>
            <w:r w:rsidRPr="00307C5F">
              <w:rPr>
                <w:rFonts w:asciiTheme="minorEastAsia" w:hAnsiTheme="minorEastAsia"/>
              </w:rPr>
              <w:t xml:space="preserve"> regions</w:t>
            </w:r>
          </w:p>
        </w:tc>
        <w:tc>
          <w:tcPr>
            <w:tcW w:w="4932" w:type="dxa"/>
          </w:tcPr>
          <w:p w:rsidR="006779EC" w:rsidRPr="00307C5F" w:rsidRDefault="006779EC" w:rsidP="006779EC">
            <w:r w:rsidRPr="00307C5F">
              <w:rPr>
                <w:rFonts w:asciiTheme="minorEastAsia" w:hAnsiTheme="minorEastAsia" w:hint="eastAsia"/>
              </w:rPr>
              <w:t xml:space="preserve">2 weeks </w:t>
            </w:r>
            <w:r w:rsidRPr="00307C5F">
              <w:rPr>
                <w:rFonts w:asciiTheme="minorEastAsia" w:hAnsiTheme="minorEastAsia"/>
              </w:rPr>
              <w:t>from time of close contact</w:t>
            </w:r>
          </w:p>
        </w:tc>
      </w:tr>
      <w:tr w:rsidR="00307C5F" w:rsidRPr="00307C5F" w:rsidTr="008821C8">
        <w:tc>
          <w:tcPr>
            <w:tcW w:w="562" w:type="dxa"/>
          </w:tcPr>
          <w:p w:rsidR="006779EC" w:rsidRPr="00307C5F" w:rsidRDefault="006779EC" w:rsidP="006779EC">
            <w:pPr>
              <w:rPr>
                <w:rFonts w:asciiTheme="minorEastAsia" w:hAnsiTheme="minorEastAsia"/>
              </w:rPr>
            </w:pPr>
            <w:r w:rsidRPr="00307C5F">
              <w:rPr>
                <w:rFonts w:asciiTheme="minorEastAsia" w:hAnsiTheme="minorEastAsia" w:hint="eastAsia"/>
              </w:rPr>
              <w:t>4</w:t>
            </w:r>
          </w:p>
        </w:tc>
        <w:tc>
          <w:tcPr>
            <w:tcW w:w="4962" w:type="dxa"/>
          </w:tcPr>
          <w:p w:rsidR="006779EC" w:rsidRPr="00307C5F" w:rsidRDefault="006779EC" w:rsidP="006779EC">
            <w:pPr>
              <w:rPr>
                <w:rFonts w:asciiTheme="minorEastAsia" w:hAnsiTheme="minorEastAsia"/>
              </w:rPr>
            </w:pPr>
            <w:r w:rsidRPr="00307C5F">
              <w:rPr>
                <w:rFonts w:asciiTheme="minorEastAsia" w:hAnsiTheme="minorEastAsia" w:hint="eastAsia"/>
              </w:rPr>
              <w:t xml:space="preserve">When having a close contact with someone diagnosed </w:t>
            </w:r>
            <w:r w:rsidRPr="00307C5F">
              <w:rPr>
                <w:rFonts w:asciiTheme="minorEastAsia" w:hAnsiTheme="minorEastAsia"/>
              </w:rPr>
              <w:t xml:space="preserve">or suspected to have contracted </w:t>
            </w:r>
            <w:r w:rsidRPr="00307C5F">
              <w:rPr>
                <w:rFonts w:asciiTheme="minorEastAsia" w:hAnsiTheme="minorEastAsia" w:hint="eastAsia"/>
              </w:rPr>
              <w:t>with the novel coronavirus</w:t>
            </w:r>
          </w:p>
        </w:tc>
        <w:tc>
          <w:tcPr>
            <w:tcW w:w="4932" w:type="dxa"/>
          </w:tcPr>
          <w:p w:rsidR="006779EC" w:rsidRPr="00307C5F" w:rsidRDefault="006779EC" w:rsidP="006779EC">
            <w:r w:rsidRPr="00307C5F">
              <w:rPr>
                <w:rFonts w:asciiTheme="minorEastAsia" w:hAnsiTheme="minorEastAsia" w:hint="eastAsia"/>
              </w:rPr>
              <w:t xml:space="preserve">2 weeks </w:t>
            </w:r>
            <w:r w:rsidRPr="00307C5F">
              <w:rPr>
                <w:rFonts w:asciiTheme="minorEastAsia" w:hAnsiTheme="minorEastAsia"/>
              </w:rPr>
              <w:t>from time of close contact</w:t>
            </w:r>
          </w:p>
        </w:tc>
      </w:tr>
      <w:tr w:rsidR="00307C5F" w:rsidRPr="00307C5F" w:rsidTr="008821C8">
        <w:tc>
          <w:tcPr>
            <w:tcW w:w="562" w:type="dxa"/>
          </w:tcPr>
          <w:p w:rsidR="008821C8" w:rsidRPr="00307C5F" w:rsidRDefault="008821C8" w:rsidP="00F90507">
            <w:pPr>
              <w:rPr>
                <w:rFonts w:asciiTheme="minorEastAsia" w:hAnsiTheme="minorEastAsia"/>
              </w:rPr>
            </w:pPr>
            <w:r w:rsidRPr="00307C5F">
              <w:rPr>
                <w:rFonts w:asciiTheme="minorEastAsia" w:hAnsiTheme="minorEastAsia" w:hint="eastAsia"/>
              </w:rPr>
              <w:t>5</w:t>
            </w:r>
          </w:p>
        </w:tc>
        <w:tc>
          <w:tcPr>
            <w:tcW w:w="4962" w:type="dxa"/>
          </w:tcPr>
          <w:p w:rsidR="008821C8" w:rsidRPr="00307C5F" w:rsidRDefault="008821C8" w:rsidP="00F90507">
            <w:pPr>
              <w:rPr>
                <w:rFonts w:asciiTheme="minorEastAsia" w:hAnsiTheme="minorEastAsia"/>
              </w:rPr>
            </w:pPr>
            <w:r w:rsidRPr="00307C5F">
              <w:rPr>
                <w:rFonts w:asciiTheme="minorEastAsia" w:hAnsiTheme="minorEastAsia" w:hint="eastAsia"/>
              </w:rPr>
              <w:t>Have cold symptoms such as fever/cough</w:t>
            </w:r>
          </w:p>
        </w:tc>
        <w:tc>
          <w:tcPr>
            <w:tcW w:w="4932" w:type="dxa"/>
          </w:tcPr>
          <w:p w:rsidR="008821C8" w:rsidRPr="00307C5F" w:rsidRDefault="006B5BDE" w:rsidP="006779EC">
            <w:pPr>
              <w:rPr>
                <w:rFonts w:asciiTheme="minorEastAsia" w:hAnsiTheme="minorEastAsia"/>
              </w:rPr>
            </w:pPr>
            <w:r w:rsidRPr="00307C5F">
              <w:rPr>
                <w:rFonts w:asciiTheme="minorEastAsia" w:hAnsiTheme="minorEastAsia" w:hint="eastAsia"/>
              </w:rPr>
              <w:t xml:space="preserve">For about 1 week </w:t>
            </w:r>
            <w:r w:rsidR="006779EC" w:rsidRPr="00307C5F">
              <w:rPr>
                <w:rFonts w:asciiTheme="minorEastAsia" w:hAnsiTheme="minorEastAsia"/>
              </w:rPr>
              <w:t>after the symptom subsides</w:t>
            </w:r>
            <w:r w:rsidRPr="00307C5F">
              <w:rPr>
                <w:rFonts w:asciiTheme="minorEastAsia" w:hAnsiTheme="minorEastAsia" w:hint="eastAsia"/>
              </w:rPr>
              <w:t xml:space="preserve"> (</w:t>
            </w:r>
            <w:r w:rsidRPr="00307C5F">
              <w:rPr>
                <w:rFonts w:asciiTheme="minorEastAsia" w:hAnsiTheme="minorEastAsia"/>
              </w:rPr>
              <w:t>Individual consultation required</w:t>
            </w:r>
            <w:r w:rsidRPr="00307C5F">
              <w:rPr>
                <w:rFonts w:asciiTheme="minorEastAsia" w:hAnsiTheme="minorEastAsia" w:hint="eastAsia"/>
              </w:rPr>
              <w:t>)</w:t>
            </w:r>
          </w:p>
        </w:tc>
      </w:tr>
      <w:tr w:rsidR="00EE10A8" w:rsidRPr="00307C5F" w:rsidTr="008821C8">
        <w:tc>
          <w:tcPr>
            <w:tcW w:w="562" w:type="dxa"/>
          </w:tcPr>
          <w:p w:rsidR="00EE10A8" w:rsidRPr="00307C5F" w:rsidRDefault="00EE10A8" w:rsidP="00F90507">
            <w:pPr>
              <w:rPr>
                <w:rFonts w:asciiTheme="minorEastAsia" w:hAnsiTheme="minorEastAsia" w:hint="eastAsia"/>
              </w:rPr>
            </w:pPr>
            <w:r>
              <w:rPr>
                <w:rFonts w:asciiTheme="minorEastAsia" w:hAnsiTheme="minorEastAsia" w:hint="eastAsia"/>
              </w:rPr>
              <w:t>6</w:t>
            </w:r>
          </w:p>
        </w:tc>
        <w:tc>
          <w:tcPr>
            <w:tcW w:w="4962" w:type="dxa"/>
          </w:tcPr>
          <w:p w:rsidR="00EE10A8" w:rsidRPr="00307C5F" w:rsidRDefault="00EE10A8" w:rsidP="00F90507">
            <w:pPr>
              <w:rPr>
                <w:rFonts w:asciiTheme="minorEastAsia" w:hAnsiTheme="minorEastAsia" w:hint="eastAsia"/>
              </w:rPr>
            </w:pPr>
            <w:r>
              <w:t>You</w:t>
            </w:r>
            <w:r w:rsidRPr="0034770F">
              <w:t xml:space="preserve"> have had contact with someone diagnosed with the novel coronavirus or </w:t>
            </w:r>
            <w:r>
              <w:t xml:space="preserve">someone </w:t>
            </w:r>
            <w:r w:rsidRPr="0034770F">
              <w:t>diagnosed suspected to have the virus</w:t>
            </w:r>
            <w:r>
              <w:t>, and are going to receive PCR test</w:t>
            </w:r>
          </w:p>
        </w:tc>
        <w:tc>
          <w:tcPr>
            <w:tcW w:w="4932" w:type="dxa"/>
          </w:tcPr>
          <w:p w:rsidR="00EE10A8" w:rsidRPr="00307C5F" w:rsidRDefault="00EE10A8" w:rsidP="006779EC">
            <w:pPr>
              <w:rPr>
                <w:rFonts w:asciiTheme="minorEastAsia" w:hAnsiTheme="minorEastAsia" w:hint="eastAsia"/>
              </w:rPr>
            </w:pPr>
            <w:r>
              <w:t>Until you get a negative test result</w:t>
            </w:r>
          </w:p>
        </w:tc>
      </w:tr>
      <w:tr w:rsidR="00EE10A8" w:rsidRPr="00307C5F" w:rsidTr="008821C8">
        <w:tc>
          <w:tcPr>
            <w:tcW w:w="562" w:type="dxa"/>
          </w:tcPr>
          <w:p w:rsidR="00EE10A8" w:rsidRPr="00307C5F" w:rsidRDefault="00EE10A8" w:rsidP="00F90507">
            <w:pPr>
              <w:rPr>
                <w:rFonts w:asciiTheme="minorEastAsia" w:hAnsiTheme="minorEastAsia" w:hint="eastAsia"/>
              </w:rPr>
            </w:pPr>
            <w:r>
              <w:rPr>
                <w:rFonts w:asciiTheme="minorEastAsia" w:hAnsiTheme="minorEastAsia" w:hint="eastAsia"/>
              </w:rPr>
              <w:t>7</w:t>
            </w:r>
          </w:p>
        </w:tc>
        <w:tc>
          <w:tcPr>
            <w:tcW w:w="4962" w:type="dxa"/>
          </w:tcPr>
          <w:p w:rsidR="00EE10A8" w:rsidRPr="00307C5F" w:rsidRDefault="00EE10A8" w:rsidP="00F90507">
            <w:pPr>
              <w:rPr>
                <w:rFonts w:asciiTheme="minorEastAsia" w:hAnsiTheme="minorEastAsia" w:hint="eastAsia"/>
              </w:rPr>
            </w:pPr>
            <w:r>
              <w:rPr>
                <w:rFonts w:hint="eastAsia"/>
              </w:rPr>
              <w:t>Y</w:t>
            </w:r>
            <w:r>
              <w:t>o</w:t>
            </w:r>
            <w:r>
              <w:rPr>
                <w:rFonts w:hint="eastAsia"/>
              </w:rPr>
              <w:t xml:space="preserve">u </w:t>
            </w:r>
            <w:r>
              <w:t xml:space="preserve">have had contact with someone you live together with who has been </w:t>
            </w:r>
            <w:r w:rsidRPr="0034770F">
              <w:t xml:space="preserve">diagnosed with the novel coronavirus or </w:t>
            </w:r>
            <w:r>
              <w:t xml:space="preserve">has been </w:t>
            </w:r>
            <w:r w:rsidRPr="0034770F">
              <w:t>diagnosed suspected to have the virus</w:t>
            </w:r>
            <w:r>
              <w:t>, an</w:t>
            </w:r>
            <w:r>
              <w:t>d are going to receive PCR test</w:t>
            </w:r>
          </w:p>
        </w:tc>
        <w:tc>
          <w:tcPr>
            <w:tcW w:w="4932" w:type="dxa"/>
          </w:tcPr>
          <w:p w:rsidR="00EE10A8" w:rsidRPr="00307C5F" w:rsidRDefault="00EE10A8" w:rsidP="006779EC">
            <w:pPr>
              <w:rPr>
                <w:rFonts w:asciiTheme="minorEastAsia" w:hAnsiTheme="minorEastAsia" w:hint="eastAsia"/>
              </w:rPr>
            </w:pPr>
            <w:r>
              <w:rPr>
                <w:rFonts w:hint="eastAsia"/>
              </w:rPr>
              <w:t xml:space="preserve">Until the person </w:t>
            </w:r>
            <w:r>
              <w:t>you</w:t>
            </w:r>
            <w:r>
              <w:rPr>
                <w:rFonts w:hint="eastAsia"/>
              </w:rPr>
              <w:t xml:space="preserve"> live together with </w:t>
            </w:r>
            <w:r>
              <w:t xml:space="preserve">who has been </w:t>
            </w:r>
            <w:r w:rsidRPr="0034770F">
              <w:t xml:space="preserve">diagnosed with the novel coronavirus or </w:t>
            </w:r>
            <w:r>
              <w:t xml:space="preserve">has been </w:t>
            </w:r>
            <w:r w:rsidRPr="0034770F">
              <w:t>diagnosed suspected to have the virus</w:t>
            </w:r>
            <w:r>
              <w:t xml:space="preserve"> gets a negative test result</w:t>
            </w:r>
          </w:p>
        </w:tc>
      </w:tr>
    </w:tbl>
    <w:p w:rsidR="008821C8" w:rsidRPr="00307C5F" w:rsidRDefault="008821C8" w:rsidP="00F90507">
      <w:pPr>
        <w:rPr>
          <w:rFonts w:asciiTheme="minorEastAsia" w:hAnsiTheme="minorEastAsia"/>
        </w:rPr>
      </w:pPr>
    </w:p>
    <w:p w:rsidR="002E7A0D" w:rsidRPr="00307C5F" w:rsidRDefault="002E7A0D" w:rsidP="002E7A0D">
      <w:pPr>
        <w:rPr>
          <w:rFonts w:asciiTheme="minorEastAsia" w:hAnsiTheme="minorEastAsia"/>
        </w:rPr>
      </w:pPr>
      <w:r w:rsidRPr="00307C5F">
        <w:rPr>
          <w:rFonts w:asciiTheme="minorEastAsia" w:hAnsiTheme="minorEastAsia" w:hint="eastAsia"/>
          <w:b/>
        </w:rPr>
        <w:t>P</w:t>
      </w:r>
      <w:r w:rsidRPr="00307C5F">
        <w:rPr>
          <w:rFonts w:asciiTheme="minorEastAsia" w:hAnsiTheme="minorEastAsia"/>
          <w:b/>
        </w:rPr>
        <w:t>rocedures</w:t>
      </w:r>
      <w:r w:rsidR="006779EC" w:rsidRPr="00307C5F">
        <w:rPr>
          <w:rFonts w:asciiTheme="minorEastAsia" w:hAnsiTheme="minorEastAsia"/>
          <w:b/>
        </w:rPr>
        <w:br/>
      </w:r>
      <w:r w:rsidR="006779EC" w:rsidRPr="00307C5F">
        <w:rPr>
          <w:rFonts w:asciiTheme="minorEastAsia" w:hAnsiTheme="minorEastAsia"/>
        </w:rPr>
        <w:t xml:space="preserve">1. Cases No.1 to </w:t>
      </w:r>
      <w:r w:rsidR="00EE10A8">
        <w:rPr>
          <w:rFonts w:asciiTheme="minorEastAsia" w:hAnsiTheme="minorEastAsia"/>
        </w:rPr>
        <w:t>7</w:t>
      </w:r>
      <w:r w:rsidR="006779EC" w:rsidRPr="00307C5F">
        <w:rPr>
          <w:rFonts w:asciiTheme="minorEastAsia" w:hAnsiTheme="minorEastAsia"/>
        </w:rPr>
        <w:t xml:space="preserve"> are required to contact </w:t>
      </w:r>
      <w:r w:rsidR="006163D4" w:rsidRPr="00307C5F">
        <w:rPr>
          <w:rFonts w:asciiTheme="minorEastAsia" w:hAnsiTheme="minorEastAsia"/>
        </w:rPr>
        <w:t xml:space="preserve">the university </w:t>
      </w:r>
      <w:r w:rsidR="006779EC" w:rsidRPr="00307C5F">
        <w:rPr>
          <w:rFonts w:asciiTheme="minorEastAsia" w:hAnsiTheme="minorEastAsia"/>
        </w:rPr>
        <w:t>following the flowchart “When you have symptoms or are suspected to be infected.”</w:t>
      </w:r>
    </w:p>
    <w:p w:rsidR="006779EC" w:rsidRPr="00307C5F" w:rsidRDefault="006779EC" w:rsidP="002E7A0D">
      <w:pPr>
        <w:rPr>
          <w:rFonts w:asciiTheme="minorEastAsia" w:hAnsiTheme="minorEastAsia"/>
        </w:rPr>
      </w:pPr>
    </w:p>
    <w:p w:rsidR="001B278D" w:rsidRPr="00307C5F" w:rsidRDefault="006779EC" w:rsidP="001B278D">
      <w:pPr>
        <w:rPr>
          <w:rFonts w:asciiTheme="minorEastAsia" w:hAnsiTheme="minorEastAsia"/>
        </w:rPr>
      </w:pPr>
      <w:r w:rsidRPr="00307C5F">
        <w:rPr>
          <w:rFonts w:asciiTheme="minorEastAsia" w:hAnsiTheme="minorEastAsia"/>
        </w:rPr>
        <w:t>2.</w:t>
      </w:r>
      <w:r w:rsidR="001B278D" w:rsidRPr="00307C5F">
        <w:rPr>
          <w:rFonts w:asciiTheme="minorEastAsia" w:hAnsiTheme="minorEastAsia" w:hint="eastAsia"/>
        </w:rPr>
        <w:t xml:space="preserve"> </w:t>
      </w:r>
      <w:r w:rsidR="001B278D" w:rsidRPr="00307C5F">
        <w:rPr>
          <w:rFonts w:asciiTheme="minorEastAsia" w:hAnsiTheme="minorEastAsia"/>
        </w:rPr>
        <w:t>Fill in your work conditions as follows:</w:t>
      </w:r>
    </w:p>
    <w:p w:rsidR="00267807" w:rsidRPr="00307C5F" w:rsidRDefault="00267807" w:rsidP="00267807">
      <w:pPr>
        <w:rPr>
          <w:rFonts w:asciiTheme="minorEastAsia" w:hAnsiTheme="minorEastAsia"/>
        </w:rPr>
      </w:pPr>
      <w:r w:rsidRPr="00307C5F">
        <w:rPr>
          <w:rFonts w:asciiTheme="minorEastAsia" w:hAnsiTheme="minorEastAsia" w:hint="eastAsia"/>
        </w:rPr>
        <w:t xml:space="preserve">【Matsue </w:t>
      </w:r>
      <w:r w:rsidRPr="00307C5F">
        <w:rPr>
          <w:rFonts w:asciiTheme="minorEastAsia" w:hAnsiTheme="minorEastAsia"/>
        </w:rPr>
        <w:t>c</w:t>
      </w:r>
      <w:r w:rsidRPr="00307C5F">
        <w:rPr>
          <w:rFonts w:asciiTheme="minorEastAsia" w:hAnsiTheme="minorEastAsia" w:hint="eastAsia"/>
        </w:rPr>
        <w:t>ampus】</w:t>
      </w:r>
    </w:p>
    <w:p w:rsidR="00267807" w:rsidRPr="00307C5F" w:rsidRDefault="00267807" w:rsidP="00267807">
      <w:pPr>
        <w:pStyle w:val="a9"/>
        <w:numPr>
          <w:ilvl w:val="0"/>
          <w:numId w:val="3"/>
        </w:numPr>
        <w:ind w:leftChars="0"/>
        <w:rPr>
          <w:rFonts w:asciiTheme="minorEastAsia" w:hAnsiTheme="minorEastAsia"/>
        </w:rPr>
      </w:pPr>
      <w:r w:rsidRPr="00307C5F">
        <w:rPr>
          <w:rFonts w:asciiTheme="minorEastAsia" w:hAnsiTheme="minorEastAsia" w:hint="eastAsia"/>
        </w:rPr>
        <w:t xml:space="preserve">Faculty and staff members: </w:t>
      </w:r>
      <w:r w:rsidR="00B96F56" w:rsidRPr="00307C5F">
        <w:rPr>
          <w:rFonts w:asciiTheme="minorEastAsia" w:hAnsiTheme="minorEastAsia"/>
        </w:rPr>
        <w:t>Open “</w:t>
      </w:r>
      <w:r w:rsidRPr="00307C5F">
        <w:rPr>
          <w:rFonts w:asciiTheme="minorEastAsia" w:hAnsiTheme="minorEastAsia" w:hint="eastAsia"/>
        </w:rPr>
        <w:t>就業管理システム</w:t>
      </w:r>
      <w:r w:rsidR="00B96F56" w:rsidRPr="00307C5F">
        <w:rPr>
          <w:rFonts w:asciiTheme="minorEastAsia" w:hAnsiTheme="minorEastAsia"/>
        </w:rPr>
        <w:t>”</w:t>
      </w:r>
      <w:r w:rsidRPr="00307C5F">
        <w:rPr>
          <w:rFonts w:asciiTheme="minorEastAsia" w:hAnsiTheme="minorEastAsia" w:hint="eastAsia"/>
        </w:rPr>
        <w:t xml:space="preserve">, </w:t>
      </w:r>
      <w:r w:rsidR="00B96F56" w:rsidRPr="00307C5F">
        <w:rPr>
          <w:rFonts w:asciiTheme="minorEastAsia" w:hAnsiTheme="minorEastAsia"/>
        </w:rPr>
        <w:t>click “</w:t>
      </w:r>
      <w:r w:rsidR="00B96F56" w:rsidRPr="00307C5F">
        <w:rPr>
          <w:rFonts w:asciiTheme="minorEastAsia" w:hAnsiTheme="minorEastAsia" w:hint="eastAsia"/>
        </w:rPr>
        <w:t>届出</w:t>
      </w:r>
      <w:r w:rsidR="00B96F56" w:rsidRPr="00307C5F">
        <w:rPr>
          <w:rFonts w:asciiTheme="minorEastAsia" w:hAnsiTheme="minorEastAsia"/>
        </w:rPr>
        <w:t>”, select “</w:t>
      </w:r>
      <w:r w:rsidR="00B96F56" w:rsidRPr="00307C5F">
        <w:rPr>
          <w:rFonts w:asciiTheme="minorEastAsia" w:hAnsiTheme="minorEastAsia" w:hint="eastAsia"/>
        </w:rPr>
        <w:t>申請</w:t>
      </w:r>
      <w:r w:rsidR="00B96F56" w:rsidRPr="00307C5F">
        <w:rPr>
          <w:rFonts w:asciiTheme="minorEastAsia" w:hAnsiTheme="minorEastAsia"/>
        </w:rPr>
        <w:t>”, and click on “</w:t>
      </w:r>
      <w:r w:rsidR="00B96F56" w:rsidRPr="00307C5F">
        <w:rPr>
          <w:rFonts w:asciiTheme="minorEastAsia" w:hAnsiTheme="minorEastAsia" w:hint="eastAsia"/>
        </w:rPr>
        <w:t>打刻届</w:t>
      </w:r>
      <w:r w:rsidR="00B96F56" w:rsidRPr="00307C5F">
        <w:rPr>
          <w:rFonts w:asciiTheme="minorEastAsia" w:hAnsiTheme="minorEastAsia"/>
        </w:rPr>
        <w:t xml:space="preserve">”. On the window, </w:t>
      </w:r>
      <w:r w:rsidRPr="00307C5F">
        <w:rPr>
          <w:rFonts w:asciiTheme="minorEastAsia" w:hAnsiTheme="minorEastAsia"/>
        </w:rPr>
        <w:t xml:space="preserve">select </w:t>
      </w:r>
      <w:r w:rsidRPr="00307C5F">
        <w:rPr>
          <w:rFonts w:asciiTheme="minorEastAsia" w:hAnsiTheme="minorEastAsia" w:hint="eastAsia"/>
        </w:rPr>
        <w:t>“就業禁止</w:t>
      </w:r>
      <w:r w:rsidR="00B96F56" w:rsidRPr="00307C5F">
        <w:rPr>
          <w:rFonts w:asciiTheme="minorEastAsia" w:hAnsiTheme="minorEastAsia"/>
        </w:rPr>
        <w:t>”</w:t>
      </w:r>
      <w:r w:rsidRPr="00307C5F">
        <w:rPr>
          <w:rFonts w:asciiTheme="minorEastAsia" w:hAnsiTheme="minorEastAsia"/>
        </w:rPr>
        <w:t xml:space="preserve"> for </w:t>
      </w:r>
      <w:r w:rsidR="00B96F56" w:rsidRPr="00307C5F">
        <w:rPr>
          <w:rFonts w:asciiTheme="minorEastAsia" w:hAnsiTheme="minorEastAsia"/>
        </w:rPr>
        <w:t>“</w:t>
      </w:r>
      <w:r w:rsidRPr="00307C5F">
        <w:rPr>
          <w:rFonts w:asciiTheme="minorEastAsia" w:hAnsiTheme="minorEastAsia" w:hint="eastAsia"/>
        </w:rPr>
        <w:t>理由区分,</w:t>
      </w:r>
      <w:r w:rsidR="00B96F56" w:rsidRPr="00307C5F">
        <w:rPr>
          <w:rFonts w:asciiTheme="minorEastAsia" w:hAnsiTheme="minorEastAsia"/>
        </w:rPr>
        <w:t>”</w:t>
      </w:r>
      <w:r w:rsidRPr="00307C5F">
        <w:rPr>
          <w:rFonts w:asciiTheme="minorEastAsia" w:hAnsiTheme="minorEastAsia" w:hint="eastAsia"/>
        </w:rPr>
        <w:t xml:space="preserve"> and enter</w:t>
      </w:r>
      <w:r w:rsidRPr="00307C5F">
        <w:rPr>
          <w:rFonts w:asciiTheme="minorEastAsia" w:hAnsiTheme="minorEastAsia"/>
        </w:rPr>
        <w:t xml:space="preserve"> the reason explaining that you are ordered to stay at home for “</w:t>
      </w:r>
      <w:r w:rsidRPr="00307C5F">
        <w:rPr>
          <w:rFonts w:asciiTheme="minorEastAsia" w:hAnsiTheme="minorEastAsia" w:hint="eastAsia"/>
        </w:rPr>
        <w:t>理由</w:t>
      </w:r>
      <w:r w:rsidR="00B96F56" w:rsidRPr="00307C5F">
        <w:rPr>
          <w:rFonts w:asciiTheme="minorEastAsia" w:hAnsiTheme="minorEastAsia" w:hint="eastAsia"/>
        </w:rPr>
        <w:t>(必須)</w:t>
      </w:r>
      <w:r w:rsidRPr="00307C5F">
        <w:rPr>
          <w:rFonts w:asciiTheme="minorEastAsia" w:hAnsiTheme="minorEastAsia" w:hint="eastAsia"/>
        </w:rPr>
        <w:t>.</w:t>
      </w:r>
      <w:r w:rsidRPr="00307C5F">
        <w:rPr>
          <w:rFonts w:asciiTheme="minorEastAsia" w:hAnsiTheme="minorEastAsia"/>
        </w:rPr>
        <w:t>”</w:t>
      </w:r>
      <w:r w:rsidR="00B96F56" w:rsidRPr="00307C5F">
        <w:rPr>
          <w:rFonts w:asciiTheme="minorEastAsia" w:hAnsiTheme="minorEastAsia" w:hint="eastAsia"/>
        </w:rPr>
        <w:t xml:space="preserve"> Finally click</w:t>
      </w:r>
      <w:r w:rsidR="00B96F56" w:rsidRPr="00307C5F">
        <w:rPr>
          <w:rFonts w:asciiTheme="minorEastAsia" w:hAnsiTheme="minorEastAsia"/>
        </w:rPr>
        <w:t xml:space="preserve"> “</w:t>
      </w:r>
      <w:r w:rsidR="00B96F56" w:rsidRPr="00307C5F">
        <w:rPr>
          <w:rFonts w:asciiTheme="minorEastAsia" w:hAnsiTheme="minorEastAsia" w:hint="eastAsia"/>
        </w:rPr>
        <w:t>申請</w:t>
      </w:r>
      <w:r w:rsidR="00B96F56" w:rsidRPr="00307C5F">
        <w:rPr>
          <w:rFonts w:asciiTheme="minorEastAsia" w:hAnsiTheme="minorEastAsia"/>
        </w:rPr>
        <w:t>”</w:t>
      </w:r>
      <w:r w:rsidR="00B96F56" w:rsidRPr="00307C5F">
        <w:rPr>
          <w:rFonts w:asciiTheme="minorEastAsia" w:hAnsiTheme="minorEastAsia" w:hint="eastAsia"/>
        </w:rPr>
        <w:t xml:space="preserve"> and</w:t>
      </w:r>
      <w:r w:rsidR="00B96F56" w:rsidRPr="00307C5F">
        <w:rPr>
          <w:rFonts w:asciiTheme="minorEastAsia" w:hAnsiTheme="minorEastAsia"/>
        </w:rPr>
        <w:t xml:space="preserve"> click “</w:t>
      </w:r>
      <w:r w:rsidR="00B96F56" w:rsidRPr="00307C5F">
        <w:rPr>
          <w:rFonts w:asciiTheme="minorEastAsia" w:hAnsiTheme="minorEastAsia" w:hint="eastAsia"/>
        </w:rPr>
        <w:t>はい</w:t>
      </w:r>
      <w:r w:rsidR="00B96F56" w:rsidRPr="00307C5F">
        <w:rPr>
          <w:rFonts w:asciiTheme="minorEastAsia" w:hAnsiTheme="minorEastAsia"/>
        </w:rPr>
        <w:t>” to complete the procedure.</w:t>
      </w:r>
    </w:p>
    <w:p w:rsidR="00267807" w:rsidRPr="00307C5F" w:rsidRDefault="00267807" w:rsidP="001B278D">
      <w:pPr>
        <w:rPr>
          <w:rFonts w:asciiTheme="minorEastAsia" w:hAnsiTheme="minorEastAsia"/>
        </w:rPr>
      </w:pPr>
    </w:p>
    <w:p w:rsidR="006779EC" w:rsidRPr="00307C5F" w:rsidRDefault="006779EC" w:rsidP="001B278D">
      <w:pPr>
        <w:rPr>
          <w:rFonts w:asciiTheme="minorEastAsia" w:hAnsiTheme="minorEastAsia"/>
        </w:rPr>
      </w:pPr>
      <w:r w:rsidRPr="00307C5F">
        <w:rPr>
          <w:rFonts w:asciiTheme="minorEastAsia" w:hAnsiTheme="minorEastAsia" w:hint="eastAsia"/>
        </w:rPr>
        <w:t>【</w:t>
      </w:r>
      <w:r w:rsidR="00267807" w:rsidRPr="00307C5F">
        <w:rPr>
          <w:rFonts w:asciiTheme="minorEastAsia" w:hAnsiTheme="minorEastAsia" w:hint="eastAsia"/>
        </w:rPr>
        <w:t>Izumo</w:t>
      </w:r>
      <w:r w:rsidRPr="00307C5F">
        <w:rPr>
          <w:rFonts w:asciiTheme="minorEastAsia" w:hAnsiTheme="minorEastAsia" w:hint="eastAsia"/>
        </w:rPr>
        <w:t xml:space="preserve"> campus】</w:t>
      </w:r>
    </w:p>
    <w:p w:rsidR="001B278D" w:rsidRPr="00307C5F" w:rsidRDefault="001B278D" w:rsidP="001B278D">
      <w:pPr>
        <w:rPr>
          <w:rFonts w:asciiTheme="minorEastAsia" w:hAnsiTheme="minorEastAsia"/>
        </w:rPr>
      </w:pPr>
      <w:r w:rsidRPr="00307C5F">
        <w:rPr>
          <w:rFonts w:asciiTheme="minorEastAsia" w:hAnsiTheme="minorEastAsia" w:hint="eastAsia"/>
        </w:rPr>
        <w:t xml:space="preserve"> (</w:t>
      </w:r>
      <w:r w:rsidRPr="00307C5F">
        <w:rPr>
          <w:rFonts w:asciiTheme="minorEastAsia" w:hAnsiTheme="minorEastAsia"/>
        </w:rPr>
        <w:t>1) Staff members: “</w:t>
      </w:r>
      <w:r w:rsidR="006163D4" w:rsidRPr="00307C5F">
        <w:rPr>
          <w:rFonts w:asciiTheme="minorEastAsia" w:hAnsiTheme="minorEastAsia" w:hint="eastAsia"/>
        </w:rPr>
        <w:t>始業時刻及び就業時刻の確認並びに超過勤務等管理簿</w:t>
      </w:r>
      <w:r w:rsidRPr="00307C5F">
        <w:rPr>
          <w:rFonts w:asciiTheme="minorEastAsia" w:hAnsiTheme="minorEastAsia"/>
        </w:rPr>
        <w:t xml:space="preserve">Confirmation of Work Start Time and </w:t>
      </w:r>
      <w:r w:rsidRPr="00307C5F">
        <w:rPr>
          <w:rFonts w:asciiTheme="minorEastAsia" w:hAnsiTheme="minorEastAsia"/>
        </w:rPr>
        <w:lastRenderedPageBreak/>
        <w:t>End Time and Overtime Management Book”</w:t>
      </w:r>
    </w:p>
    <w:p w:rsidR="001B278D" w:rsidRPr="00307C5F" w:rsidRDefault="001B278D" w:rsidP="001B278D">
      <w:pPr>
        <w:ind w:leftChars="150" w:left="420" w:hangingChars="50" w:hanging="105"/>
        <w:rPr>
          <w:rFonts w:ascii="ＭＳ ゴシック" w:eastAsia="ＭＳ ゴシック" w:hAnsi="ＭＳ ゴシック"/>
        </w:rPr>
      </w:pPr>
      <w:r w:rsidRPr="00307C5F">
        <w:rPr>
          <w:rFonts w:asciiTheme="minorEastAsia" w:hAnsiTheme="minorEastAsia" w:hint="eastAsia"/>
        </w:rPr>
        <w:t xml:space="preserve">→ </w:t>
      </w:r>
      <w:r w:rsidRPr="00307C5F">
        <w:rPr>
          <w:rFonts w:asciiTheme="minorEastAsia" w:hAnsiTheme="minorEastAsia"/>
        </w:rPr>
        <w:t>Fill in “</w:t>
      </w:r>
      <w:r w:rsidR="006163D4" w:rsidRPr="00307C5F">
        <w:rPr>
          <w:rFonts w:asciiTheme="minorEastAsia" w:hAnsiTheme="minorEastAsia" w:hint="eastAsia"/>
        </w:rPr>
        <w:t>就業禁止</w:t>
      </w:r>
      <w:r w:rsidRPr="00307C5F">
        <w:rPr>
          <w:rFonts w:asciiTheme="minorEastAsia" w:hAnsiTheme="minorEastAsia"/>
        </w:rPr>
        <w:t>Work Ban” for the row “Contents of Overtime or Holiday Work &amp; Type of Vacation and Time.” If the case calls for it, write the same for days off such as Saturdays, Sundays, and public holidays.</w:t>
      </w:r>
    </w:p>
    <w:p w:rsidR="001B278D" w:rsidRPr="00307C5F" w:rsidRDefault="001B278D" w:rsidP="001B278D">
      <w:pPr>
        <w:ind w:left="420" w:hangingChars="200" w:hanging="420"/>
        <w:rPr>
          <w:rFonts w:asciiTheme="minorEastAsia" w:hAnsiTheme="minorEastAsia"/>
        </w:rPr>
      </w:pPr>
      <w:r w:rsidRPr="00307C5F">
        <w:rPr>
          <w:rFonts w:asciiTheme="minorEastAsia" w:hAnsiTheme="minorEastAsia" w:hint="eastAsia"/>
        </w:rPr>
        <w:t xml:space="preserve"> (2) </w:t>
      </w:r>
      <w:r w:rsidRPr="00307C5F">
        <w:rPr>
          <w:rFonts w:asciiTheme="minorEastAsia" w:hAnsiTheme="minorEastAsia"/>
        </w:rPr>
        <w:t>Faculty: “</w:t>
      </w:r>
      <w:r w:rsidR="006163D4" w:rsidRPr="00307C5F">
        <w:rPr>
          <w:rFonts w:asciiTheme="minorEastAsia" w:hAnsiTheme="minorEastAsia" w:hint="eastAsia"/>
        </w:rPr>
        <w:t>裁量労働従事者勤務状況等記録・報告書</w:t>
      </w:r>
      <w:r w:rsidRPr="00307C5F">
        <w:rPr>
          <w:rFonts w:asciiTheme="minorEastAsia" w:hAnsiTheme="minorEastAsia"/>
        </w:rPr>
        <w:t>Work Conditions Records &amp; Report for Discretionary Workers”</w:t>
      </w:r>
    </w:p>
    <w:p w:rsidR="001B278D" w:rsidRPr="00307C5F" w:rsidRDefault="001B278D" w:rsidP="001B278D">
      <w:pPr>
        <w:ind w:left="420" w:hangingChars="200" w:hanging="420"/>
        <w:rPr>
          <w:rFonts w:asciiTheme="minorEastAsia" w:hAnsiTheme="minorEastAsia"/>
        </w:rPr>
      </w:pPr>
      <w:r w:rsidRPr="00307C5F">
        <w:rPr>
          <w:rFonts w:asciiTheme="minorEastAsia" w:hAnsiTheme="minorEastAsia" w:hint="eastAsia"/>
        </w:rPr>
        <w:t xml:space="preserve">　→ </w:t>
      </w:r>
      <w:r w:rsidRPr="00307C5F">
        <w:rPr>
          <w:rFonts w:asciiTheme="minorEastAsia" w:hAnsiTheme="minorEastAsia"/>
        </w:rPr>
        <w:t>Fill in “</w:t>
      </w:r>
      <w:r w:rsidR="006163D4" w:rsidRPr="00307C5F">
        <w:rPr>
          <w:rFonts w:asciiTheme="minorEastAsia" w:hAnsiTheme="minorEastAsia" w:hint="eastAsia"/>
        </w:rPr>
        <w:t>就業禁止</w:t>
      </w:r>
      <w:r w:rsidRPr="00307C5F">
        <w:rPr>
          <w:rFonts w:asciiTheme="minorEastAsia" w:hAnsiTheme="minorEastAsia"/>
        </w:rPr>
        <w:t>Work Ban” for the row “</w:t>
      </w:r>
      <w:r w:rsidR="006163D4" w:rsidRPr="00307C5F">
        <w:rPr>
          <w:rFonts w:asciiTheme="minorEastAsia" w:hAnsiTheme="minorEastAsia" w:hint="eastAsia"/>
        </w:rPr>
        <w:t>通常の勤務場所以外における勤務状況等</w:t>
      </w:r>
      <w:r w:rsidRPr="00307C5F">
        <w:rPr>
          <w:rFonts w:asciiTheme="minorEastAsia" w:hAnsiTheme="minorEastAsia"/>
        </w:rPr>
        <w:t>Working Conditions at Place(s) Other than Normal Working Place, Etc.” If the case calls for it, write the same for days off such as Saturdays, Sundays, and public holidays.</w:t>
      </w:r>
    </w:p>
    <w:p w:rsidR="001B278D" w:rsidRPr="00307C5F" w:rsidRDefault="001B278D" w:rsidP="001B278D">
      <w:pPr>
        <w:ind w:leftChars="50" w:left="420" w:hangingChars="150" w:hanging="315"/>
        <w:rPr>
          <w:rFonts w:asciiTheme="minorEastAsia" w:hAnsiTheme="minorEastAsia"/>
        </w:rPr>
      </w:pPr>
      <w:r w:rsidRPr="00307C5F">
        <w:rPr>
          <w:rFonts w:asciiTheme="minorEastAsia" w:hAnsiTheme="minorEastAsia" w:hint="eastAsia"/>
        </w:rPr>
        <w:t>(3)</w:t>
      </w:r>
      <w:r w:rsidRPr="00307C5F">
        <w:rPr>
          <w:rFonts w:asciiTheme="minorEastAsia" w:hAnsiTheme="minorEastAsia"/>
        </w:rPr>
        <w:t xml:space="preserve"> Nursing staff: Contact the nursing management office</w:t>
      </w:r>
      <w:r w:rsidR="006163D4" w:rsidRPr="00307C5F">
        <w:rPr>
          <w:rFonts w:asciiTheme="minorEastAsia" w:hAnsiTheme="minorEastAsia" w:hint="eastAsia"/>
        </w:rPr>
        <w:t>（看護管理室）</w:t>
      </w:r>
      <w:r w:rsidRPr="00307C5F">
        <w:rPr>
          <w:rFonts w:asciiTheme="minorEastAsia" w:hAnsiTheme="minorEastAsia"/>
        </w:rPr>
        <w:t>, and enter into the nurse working hours system</w:t>
      </w:r>
      <w:r w:rsidR="006163D4" w:rsidRPr="00307C5F">
        <w:rPr>
          <w:rFonts w:asciiTheme="minorEastAsia" w:hAnsiTheme="minorEastAsia" w:hint="eastAsia"/>
        </w:rPr>
        <w:t>（看護勤務管理システム）</w:t>
      </w:r>
      <w:r w:rsidRPr="00307C5F">
        <w:rPr>
          <w:rFonts w:asciiTheme="minorEastAsia" w:hAnsiTheme="minorEastAsia"/>
        </w:rPr>
        <w:t xml:space="preserve"> “</w:t>
      </w:r>
      <w:r w:rsidR="006163D4" w:rsidRPr="00307C5F">
        <w:rPr>
          <w:rFonts w:asciiTheme="minorEastAsia" w:hAnsiTheme="minorEastAsia" w:hint="eastAsia"/>
        </w:rPr>
        <w:t>就業禁止</w:t>
      </w:r>
      <w:r w:rsidRPr="00307C5F">
        <w:rPr>
          <w:rFonts w:asciiTheme="minorEastAsia" w:hAnsiTheme="minorEastAsia"/>
        </w:rPr>
        <w:t>Work Ban.” If the case calls for it, write the same for days off such as Saturdays, Sundays, and public holidays.</w:t>
      </w:r>
    </w:p>
    <w:p w:rsidR="001B278D" w:rsidRPr="00307C5F" w:rsidRDefault="001B278D" w:rsidP="003A6DB8">
      <w:pPr>
        <w:ind w:left="420" w:hangingChars="200" w:hanging="420"/>
        <w:rPr>
          <w:rFonts w:ascii="ＭＳ ゴシック" w:eastAsia="ＭＳ ゴシック" w:hAnsi="ＭＳ ゴシック"/>
        </w:rPr>
      </w:pPr>
    </w:p>
    <w:p w:rsidR="001B278D" w:rsidRPr="00307C5F" w:rsidRDefault="001B278D" w:rsidP="001B278D">
      <w:pPr>
        <w:ind w:left="210" w:hangingChars="100" w:hanging="210"/>
        <w:rPr>
          <w:rFonts w:asciiTheme="minorEastAsia" w:hAnsiTheme="minorEastAsia"/>
        </w:rPr>
      </w:pPr>
      <w:r w:rsidRPr="00307C5F">
        <w:rPr>
          <w:rFonts w:asciiTheme="minorEastAsia" w:hAnsiTheme="minorEastAsia" w:hint="eastAsia"/>
        </w:rPr>
        <w:t xml:space="preserve">3. </w:t>
      </w:r>
      <w:r w:rsidRPr="00307C5F">
        <w:rPr>
          <w:rFonts w:asciiTheme="minorEastAsia" w:hAnsiTheme="minorEastAsia"/>
        </w:rPr>
        <w:t>For f</w:t>
      </w:r>
      <w:r w:rsidRPr="00307C5F">
        <w:rPr>
          <w:rFonts w:asciiTheme="minorEastAsia" w:hAnsiTheme="minorEastAsia" w:hint="eastAsia"/>
        </w:rPr>
        <w:t xml:space="preserve">aculty and staff members </w:t>
      </w:r>
      <w:r w:rsidRPr="00307C5F">
        <w:rPr>
          <w:rFonts w:asciiTheme="minorEastAsia" w:hAnsiTheme="minorEastAsia"/>
        </w:rPr>
        <w:t xml:space="preserve">determined to have been infected, you must submit documents indicating that you have contracted the novel coronavirus, details of medicines required for treatment, etc., after returning to work. In addition, even in cases where there are no obvious symptoms after entering Japan or close contact, you are required to closely monitor your health. Fill out the </w:t>
      </w:r>
      <w:r w:rsidRPr="00307C5F">
        <w:rPr>
          <w:rFonts w:asciiTheme="minorEastAsia" w:hAnsiTheme="minorEastAsia" w:hint="eastAsia"/>
        </w:rPr>
        <w:t>“</w:t>
      </w:r>
      <w:r w:rsidRPr="00307C5F">
        <w:rPr>
          <w:rFonts w:asciiTheme="minorEastAsia" w:hAnsiTheme="minorEastAsia"/>
        </w:rPr>
        <w:t xml:space="preserve">Self-Health Checklist,” and if 2 weeks pass with no symptoms, submit this card to the Health Services Center upon returning to work. </w:t>
      </w:r>
    </w:p>
    <w:p w:rsidR="001B278D" w:rsidRPr="00307C5F" w:rsidRDefault="001B278D" w:rsidP="003A6DB8">
      <w:pPr>
        <w:ind w:left="315" w:hangingChars="150" w:hanging="315"/>
      </w:pPr>
    </w:p>
    <w:sectPr w:rsidR="001B278D" w:rsidRPr="00307C5F" w:rsidSect="0076590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AB4" w:rsidRDefault="00DC4AB4" w:rsidP="00AC0915">
      <w:r>
        <w:separator/>
      </w:r>
    </w:p>
  </w:endnote>
  <w:endnote w:type="continuationSeparator" w:id="0">
    <w:p w:rsidR="00DC4AB4" w:rsidRDefault="00DC4AB4" w:rsidP="00AC0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AB4" w:rsidRDefault="00DC4AB4" w:rsidP="00AC0915">
      <w:r>
        <w:separator/>
      </w:r>
    </w:p>
  </w:footnote>
  <w:footnote w:type="continuationSeparator" w:id="0">
    <w:p w:rsidR="00DC4AB4" w:rsidRDefault="00DC4AB4" w:rsidP="00AC09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F12D2"/>
    <w:multiLevelType w:val="hybridMultilevel"/>
    <w:tmpl w:val="B9C0A0AC"/>
    <w:lvl w:ilvl="0" w:tplc="5AF856E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22B95155"/>
    <w:multiLevelType w:val="hybridMultilevel"/>
    <w:tmpl w:val="55D415A4"/>
    <w:lvl w:ilvl="0" w:tplc="6A024DB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7E6D7AFD"/>
    <w:multiLevelType w:val="hybridMultilevel"/>
    <w:tmpl w:val="E94A78E6"/>
    <w:lvl w:ilvl="0" w:tplc="F71800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FBA"/>
    <w:rsid w:val="0003470B"/>
    <w:rsid w:val="000C50DE"/>
    <w:rsid w:val="000E505D"/>
    <w:rsid w:val="00155A0C"/>
    <w:rsid w:val="001973E4"/>
    <w:rsid w:val="001B278D"/>
    <w:rsid w:val="0023146E"/>
    <w:rsid w:val="00267807"/>
    <w:rsid w:val="002D03CF"/>
    <w:rsid w:val="002E272C"/>
    <w:rsid w:val="002E7A0D"/>
    <w:rsid w:val="00307C5F"/>
    <w:rsid w:val="00351148"/>
    <w:rsid w:val="003A6DB8"/>
    <w:rsid w:val="003C4769"/>
    <w:rsid w:val="003F30E1"/>
    <w:rsid w:val="004A6BC3"/>
    <w:rsid w:val="004A7CC7"/>
    <w:rsid w:val="004B4A92"/>
    <w:rsid w:val="004D3F9E"/>
    <w:rsid w:val="006163D4"/>
    <w:rsid w:val="00625D1F"/>
    <w:rsid w:val="006779EC"/>
    <w:rsid w:val="006959DA"/>
    <w:rsid w:val="006B5BDE"/>
    <w:rsid w:val="007F0628"/>
    <w:rsid w:val="0080494B"/>
    <w:rsid w:val="00812603"/>
    <w:rsid w:val="00866BA3"/>
    <w:rsid w:val="008740D3"/>
    <w:rsid w:val="008821C8"/>
    <w:rsid w:val="008B16B6"/>
    <w:rsid w:val="008E1F29"/>
    <w:rsid w:val="008E72BE"/>
    <w:rsid w:val="008F492D"/>
    <w:rsid w:val="00A519C0"/>
    <w:rsid w:val="00A8498E"/>
    <w:rsid w:val="00AC0915"/>
    <w:rsid w:val="00AE55E2"/>
    <w:rsid w:val="00B401AD"/>
    <w:rsid w:val="00B96F56"/>
    <w:rsid w:val="00BB0969"/>
    <w:rsid w:val="00BB4FBA"/>
    <w:rsid w:val="00BF498F"/>
    <w:rsid w:val="00D61A6F"/>
    <w:rsid w:val="00D92AC4"/>
    <w:rsid w:val="00DA6196"/>
    <w:rsid w:val="00DC4AB4"/>
    <w:rsid w:val="00E12540"/>
    <w:rsid w:val="00EA27C5"/>
    <w:rsid w:val="00EE10A8"/>
    <w:rsid w:val="00F90507"/>
    <w:rsid w:val="00FB7357"/>
    <w:rsid w:val="00FD6475"/>
    <w:rsid w:val="00FF5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86AF56"/>
  <w15:chartTrackingRefBased/>
  <w15:docId w15:val="{DF56E6D7-8289-4E56-B530-0C4DB7ED4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9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0915"/>
    <w:pPr>
      <w:tabs>
        <w:tab w:val="center" w:pos="4252"/>
        <w:tab w:val="right" w:pos="8504"/>
      </w:tabs>
      <w:snapToGrid w:val="0"/>
    </w:pPr>
  </w:style>
  <w:style w:type="character" w:customStyle="1" w:styleId="a4">
    <w:name w:val="ヘッダー (文字)"/>
    <w:basedOn w:val="a0"/>
    <w:link w:val="a3"/>
    <w:uiPriority w:val="99"/>
    <w:rsid w:val="00AC0915"/>
  </w:style>
  <w:style w:type="paragraph" w:styleId="a5">
    <w:name w:val="footer"/>
    <w:basedOn w:val="a"/>
    <w:link w:val="a6"/>
    <w:uiPriority w:val="99"/>
    <w:unhideWhenUsed/>
    <w:rsid w:val="00AC0915"/>
    <w:pPr>
      <w:tabs>
        <w:tab w:val="center" w:pos="4252"/>
        <w:tab w:val="right" w:pos="8504"/>
      </w:tabs>
      <w:snapToGrid w:val="0"/>
    </w:pPr>
  </w:style>
  <w:style w:type="character" w:customStyle="1" w:styleId="a6">
    <w:name w:val="フッター (文字)"/>
    <w:basedOn w:val="a0"/>
    <w:link w:val="a5"/>
    <w:uiPriority w:val="99"/>
    <w:rsid w:val="00AC0915"/>
  </w:style>
  <w:style w:type="paragraph" w:styleId="a7">
    <w:name w:val="Balloon Text"/>
    <w:basedOn w:val="a"/>
    <w:link w:val="a8"/>
    <w:uiPriority w:val="99"/>
    <w:semiHidden/>
    <w:unhideWhenUsed/>
    <w:rsid w:val="00B401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401AD"/>
    <w:rPr>
      <w:rFonts w:asciiTheme="majorHAnsi" w:eastAsiaTheme="majorEastAsia" w:hAnsiTheme="majorHAnsi" w:cstheme="majorBidi"/>
      <w:sz w:val="18"/>
      <w:szCs w:val="18"/>
    </w:rPr>
  </w:style>
  <w:style w:type="paragraph" w:styleId="a9">
    <w:name w:val="List Paragraph"/>
    <w:basedOn w:val="a"/>
    <w:uiPriority w:val="34"/>
    <w:qFormat/>
    <w:rsid w:val="00F90507"/>
    <w:pPr>
      <w:ind w:leftChars="400" w:left="840"/>
    </w:pPr>
  </w:style>
  <w:style w:type="table" w:styleId="aa">
    <w:name w:val="Table Grid"/>
    <w:basedOn w:val="a1"/>
    <w:uiPriority w:val="39"/>
    <w:rsid w:val="00882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307C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F951E-717C-4621-BDFF-9EACE972D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571</Words>
  <Characters>3255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島根大学</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須山　弘一</dc:creator>
  <cp:keywords/>
  <dc:description/>
  <cp:lastModifiedBy>小暮　聡子</cp:lastModifiedBy>
  <cp:revision>5</cp:revision>
  <cp:lastPrinted>2020-03-05T04:26:00Z</cp:lastPrinted>
  <dcterms:created xsi:type="dcterms:W3CDTF">2020-07-01T07:41:00Z</dcterms:created>
  <dcterms:modified xsi:type="dcterms:W3CDTF">2020-10-16T07:38:00Z</dcterms:modified>
</cp:coreProperties>
</file>